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t xml:space="preserve">Postdoctoral Researcher</w:t>
      </w:r>
    </w:p>
    <w:p w:rsidR="00000000" w:rsidDel="00000000" w:rsidP="00000000" w:rsidRDefault="00000000" w:rsidRPr="00000000" w14:paraId="00000002">
      <w:pPr>
        <w:rPr/>
      </w:pPr>
      <w:r w:rsidDel="00000000" w:rsidR="00000000" w:rsidRPr="00000000">
        <w:rPr>
          <w:rtl w:val="0"/>
        </w:rPr>
        <w:t xml:space="preserve">Psychiatric Genetics and Epidemiology</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Position Overview</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The Jonas Lab (www.jonaslabs.com) at Stony Brook University's Department of Psychiatry &amp; Behavioral Health has an opening for a Post-Doctoral Fellow with an anticipated start date in 2022. Fellows will receive mentorship from Dr. Katherine Jonas. This two-year position will emphasize psychiatric genetic research. The post-doctoral fellow will have access to outstanding research resources, expert co-mentorship from collaborators within Stony Brook University and opportunities to work with external collaborators. The fellow will receive training in statistical methods for psychiatric genetics, psychiatric epidemiology, and the fundamentals of translational research. There will be many opportunities for mentored research and manuscript preparation, with the aim of the post-doctoral fellow publishing high-impact research as first author. Dr. Jonas will provide both guidance and formal opportunities for career development, to facilitate progress toward a future academic or industry career. Dr. Jonas is a member of both the HiTOP consortium—as co-chair of the genomics workgroup and leader of clinical field trials—and the Psychiatric Genomics Consortium—co-lead of a secondary-data analysis within the schizophrenia workgroup—and the post-doctoral fellow will have opportunities to be involved with ongoing research in both groups. Supplemental research opportunities include: supervising staff and undergraduate research assistants in data collection efforts; guiding graduate-level data analysts; supervising clinical assessments; and building mentorship skills by co-supervising student-led research projects. This position can provide hours needed for licensure. The Jonas Lab has access to several large existing datasets, including (but not limited to) UK Biobank, a study of over 250,000 genotyped adults, a dataset of over 20,000 individuals with psychotic disorders, and multiple longitudinal studies of first episode psychosis. This position will require relocation to Stony Brook, NY.</w:t>
      </w:r>
    </w:p>
    <w:p w:rsidR="00000000" w:rsidDel="00000000" w:rsidP="00000000" w:rsidRDefault="00000000" w:rsidRPr="00000000" w14:paraId="00000007">
      <w:pPr>
        <w:rPr/>
      </w:pPr>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Job Description</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 percent effort for duties can be adjusted based on the Post-Doctoral Fellow’s career objectives, in collaboration with Dr. Jonas.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60% Independent Research:</w:t>
      </w:r>
    </w:p>
    <w:p w:rsidR="00000000" w:rsidDel="00000000" w:rsidP="00000000" w:rsidRDefault="00000000" w:rsidRPr="00000000" w14:paraId="0000000E">
      <w:pPr>
        <w:rPr/>
      </w:pPr>
      <w:r w:rsidDel="00000000" w:rsidR="00000000" w:rsidRPr="00000000">
        <w:rPr>
          <w:rtl w:val="0"/>
        </w:rPr>
        <w:t xml:space="preserve">Write and submit manuscripts based on existing and ongoing data collected in the laboratory.</w:t>
      </w:r>
    </w:p>
    <w:p w:rsidR="00000000" w:rsidDel="00000000" w:rsidP="00000000" w:rsidRDefault="00000000" w:rsidRPr="00000000" w14:paraId="0000000F">
      <w:pPr>
        <w:rPr/>
      </w:pPr>
      <w:r w:rsidDel="00000000" w:rsidR="00000000" w:rsidRPr="00000000">
        <w:rPr>
          <w:rtl w:val="0"/>
        </w:rPr>
        <w:t xml:space="preserve">Write internal and extramural research grants (e.g., NARSAD, K01 applications).</w:t>
      </w:r>
    </w:p>
    <w:p w:rsidR="00000000" w:rsidDel="00000000" w:rsidP="00000000" w:rsidRDefault="00000000" w:rsidRPr="00000000" w14:paraId="00000010">
      <w:pPr>
        <w:rPr/>
      </w:pPr>
      <w:r w:rsidDel="00000000" w:rsidR="00000000" w:rsidRPr="00000000">
        <w:rPr>
          <w:rtl w:val="0"/>
        </w:rPr>
        <w:t xml:space="preserve">20% Supervision, Management &amp; Support:</w:t>
      </w:r>
    </w:p>
    <w:p w:rsidR="00000000" w:rsidDel="00000000" w:rsidP="00000000" w:rsidRDefault="00000000" w:rsidRPr="00000000" w14:paraId="00000011">
      <w:pPr>
        <w:rPr/>
      </w:pPr>
      <w:r w:rsidDel="00000000" w:rsidR="00000000" w:rsidRPr="00000000">
        <w:rPr>
          <w:rtl w:val="0"/>
        </w:rPr>
        <w:t xml:space="preserve">Oversee and assist with the 10-year follow-up of a cohort of individuals with psychotic disorders.</w:t>
      </w:r>
    </w:p>
    <w:p w:rsidR="00000000" w:rsidDel="00000000" w:rsidP="00000000" w:rsidRDefault="00000000" w:rsidRPr="00000000" w14:paraId="00000012">
      <w:pPr>
        <w:rPr/>
      </w:pPr>
      <w:r w:rsidDel="00000000" w:rsidR="00000000" w:rsidRPr="00000000">
        <w:rPr>
          <w:rtl w:val="0"/>
        </w:rPr>
        <w:t xml:space="preserve">Aid with the preparation of IRB and federal and private foundation grant applications.</w:t>
      </w:r>
    </w:p>
    <w:p w:rsidR="00000000" w:rsidDel="00000000" w:rsidP="00000000" w:rsidRDefault="00000000" w:rsidRPr="00000000" w14:paraId="00000013">
      <w:pPr>
        <w:rPr/>
      </w:pPr>
      <w:r w:rsidDel="00000000" w:rsidR="00000000" w:rsidRPr="00000000">
        <w:rPr>
          <w:rtl w:val="0"/>
        </w:rPr>
        <w:t xml:space="preserve">Train and evaluate the student members of the laboratory to ensure adherence to the laboratory protocols.</w:t>
      </w:r>
    </w:p>
    <w:p w:rsidR="00000000" w:rsidDel="00000000" w:rsidP="00000000" w:rsidRDefault="00000000" w:rsidRPr="00000000" w14:paraId="00000014">
      <w:pPr>
        <w:rPr/>
      </w:pPr>
      <w:r w:rsidDel="00000000" w:rsidR="00000000" w:rsidRPr="00000000">
        <w:rPr>
          <w:rtl w:val="0"/>
        </w:rPr>
        <w:t xml:space="preserve">20% Statistical Analysis:</w:t>
      </w:r>
    </w:p>
    <w:p w:rsidR="00000000" w:rsidDel="00000000" w:rsidP="00000000" w:rsidRDefault="00000000" w:rsidRPr="00000000" w14:paraId="00000015">
      <w:pPr>
        <w:rPr/>
      </w:pPr>
      <w:r w:rsidDel="00000000" w:rsidR="00000000" w:rsidRPr="00000000">
        <w:rPr>
          <w:rtl w:val="0"/>
        </w:rPr>
        <w:t xml:space="preserve">Perform statistical analyses, as needed, using SPSS, R, and command-line programs.</w:t>
      </w:r>
    </w:p>
    <w:p w:rsidR="00000000" w:rsidDel="00000000" w:rsidP="00000000" w:rsidRDefault="00000000" w:rsidRPr="00000000" w14:paraId="00000016">
      <w:pPr>
        <w:rPr/>
      </w:pPr>
      <w:r w:rsidDel="00000000" w:rsidR="00000000" w:rsidRPr="00000000">
        <w:rPr>
          <w:rtl w:val="0"/>
        </w:rPr>
        <w:t xml:space="preserve">Provide oversight on statistical analyses conducted by other members of the laboratory.</w:t>
      </w:r>
    </w:p>
    <w:p w:rsidR="00000000" w:rsidDel="00000000" w:rsidP="00000000" w:rsidRDefault="00000000" w:rsidRPr="00000000" w14:paraId="00000017">
      <w:pPr>
        <w:rPr/>
      </w:pPr>
      <w:r w:rsidDel="00000000" w:rsidR="00000000" w:rsidRPr="00000000">
        <w:rPr>
          <w:rtl w:val="0"/>
        </w:rPr>
        <w:t xml:space="preserve">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Position Requirements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The position will be hybrid to start and will transition to fully on-site.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Required Qualifications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PhD degree in psychology or MD in psychiatry or related field</w:t>
      </w:r>
    </w:p>
    <w:p w:rsidR="00000000" w:rsidDel="00000000" w:rsidP="00000000" w:rsidRDefault="00000000" w:rsidRPr="00000000" w14:paraId="00000020">
      <w:pPr>
        <w:rPr/>
      </w:pPr>
      <w:r w:rsidDel="00000000" w:rsidR="00000000" w:rsidRPr="00000000">
        <w:rPr>
          <w:rtl w:val="0"/>
        </w:rPr>
        <w:t xml:space="preserve">For Clinical Psychology PhDs, an APA or PCSAS accredited internship completed by the start date.</w:t>
      </w:r>
    </w:p>
    <w:p w:rsidR="00000000" w:rsidDel="00000000" w:rsidP="00000000" w:rsidRDefault="00000000" w:rsidRPr="00000000" w14:paraId="00000021">
      <w:pPr>
        <w:rPr/>
      </w:pPr>
      <w:r w:rsidDel="00000000" w:rsidR="00000000" w:rsidRPr="00000000">
        <w:rPr>
          <w:rtl w:val="0"/>
        </w:rPr>
        <w:t xml:space="preserve">Strong publication record.</w:t>
      </w:r>
    </w:p>
    <w:p w:rsidR="00000000" w:rsidDel="00000000" w:rsidP="00000000" w:rsidRDefault="00000000" w:rsidRPr="00000000" w14:paraId="00000022">
      <w:pPr>
        <w:rPr/>
      </w:pPr>
      <w:r w:rsidDel="00000000" w:rsidR="00000000" w:rsidRPr="00000000">
        <w:rPr>
          <w:rtl w:val="0"/>
        </w:rPr>
        <w:t xml:space="preserve">Facility with R. </w:t>
      </w:r>
    </w:p>
    <w:p w:rsidR="00000000" w:rsidDel="00000000" w:rsidP="00000000" w:rsidRDefault="00000000" w:rsidRPr="00000000" w14:paraId="00000023">
      <w:pPr>
        <w:rPr/>
      </w:pPr>
      <w:r w:rsidDel="00000000" w:rsidR="00000000" w:rsidRPr="00000000">
        <w:rPr>
          <w:rtl w:val="0"/>
        </w:rPr>
        <w:t xml:space="preserve">NOTE: To be appointed as a Postdoctoral Researcher, it is necessary to have the PhD in hand. Appointments made without a diploma or certified transcript indicating an earned doctorate are conditional hires and are appointed on an acting basis.</w:t>
      </w:r>
    </w:p>
    <w:p w:rsidR="00000000" w:rsidDel="00000000" w:rsidP="00000000" w:rsidRDefault="00000000" w:rsidRPr="00000000" w14:paraId="00000024">
      <w:pPr>
        <w:rPr/>
      </w:pPr>
      <w:r w:rsidDel="00000000" w:rsidR="00000000" w:rsidRPr="00000000">
        <w:rPr>
          <w:rtl w:val="0"/>
        </w:rPr>
        <w:t xml:space="preserve">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Preferred Qualifications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Demonstrated ability to work to a deadline.</w:t>
      </w:r>
    </w:p>
    <w:p w:rsidR="00000000" w:rsidDel="00000000" w:rsidP="00000000" w:rsidRDefault="00000000" w:rsidRPr="00000000" w14:paraId="00000029">
      <w:pPr>
        <w:rPr/>
      </w:pPr>
      <w:r w:rsidDel="00000000" w:rsidR="00000000" w:rsidRPr="00000000">
        <w:rPr>
          <w:rtl w:val="0"/>
        </w:rPr>
        <w:t xml:space="preserve">Advanced statistical understanding with demonstrated ability to apply analytical methods to large datasets.</w:t>
      </w:r>
    </w:p>
    <w:p w:rsidR="00000000" w:rsidDel="00000000" w:rsidP="00000000" w:rsidRDefault="00000000" w:rsidRPr="00000000" w14:paraId="0000002A">
      <w:pPr>
        <w:rPr/>
      </w:pPr>
      <w:r w:rsidDel="00000000" w:rsidR="00000000" w:rsidRPr="00000000">
        <w:rPr>
          <w:rtl w:val="0"/>
        </w:rPr>
        <w:t xml:space="preserve">Experience with high-performance computing.</w:t>
      </w:r>
    </w:p>
    <w:p w:rsidR="00000000" w:rsidDel="00000000" w:rsidP="00000000" w:rsidRDefault="00000000" w:rsidRPr="00000000" w14:paraId="0000002B">
      <w:pPr>
        <w:rPr/>
      </w:pPr>
      <w:r w:rsidDel="00000000" w:rsidR="00000000" w:rsidRPr="00000000">
        <w:rPr>
          <w:rtl w:val="0"/>
        </w:rPr>
        <w:t xml:space="preserve">Experience working with data collection software such as REDCap and Qualtrics.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Contact Information to Applicants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Dr. Katherine Jonas</w:t>
      </w:r>
    </w:p>
    <w:p w:rsidR="00000000" w:rsidDel="00000000" w:rsidP="00000000" w:rsidRDefault="00000000" w:rsidRPr="00000000" w14:paraId="00000030">
      <w:pPr>
        <w:rPr/>
      </w:pPr>
      <w:r w:rsidDel="00000000" w:rsidR="00000000" w:rsidRPr="00000000">
        <w:rPr>
          <w:rtl w:val="0"/>
        </w:rPr>
        <w:t xml:space="preserve">katherine.jonas@stonybrookmedicine.edu</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Additional Candidate Instruction</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Please provide your CV. Three letters of recommendation from academic mentors will be requested later in the application process.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Review of applications begins immediately and will continue until a qualified applicant pool has been identified.</w:t>
      </w:r>
    </w:p>
    <w:p w:rsidR="00000000" w:rsidDel="00000000" w:rsidP="00000000" w:rsidRDefault="00000000" w:rsidRPr="00000000" w14:paraId="00000037">
      <w:pPr>
        <w:rPr/>
      </w:pPr>
      <w:r w:rsidDel="00000000" w:rsidR="00000000" w:rsidRPr="00000000">
        <w:rPr>
          <w:rtl w:val="0"/>
        </w:rPr>
        <w:t xml:space="preserve"> </w:t>
      </w:r>
    </w:p>
    <w:p w:rsidR="00000000" w:rsidDel="00000000" w:rsidP="00000000" w:rsidRDefault="00000000" w:rsidRPr="00000000" w14:paraId="00000038">
      <w:pPr>
        <w:rPr/>
      </w:pPr>
      <w:r w:rsidDel="00000000" w:rsidR="00000000" w:rsidRPr="00000000">
        <w:rPr>
          <w:rtl w:val="0"/>
        </w:rPr>
        <w:t xml:space="preserve">Advertised Salary Range</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$55,000-$60,000</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Disclaimer</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Stony Brook University prohibits discrimination on the basis of race, color, ethnicity, religion, sex, national origin, age, ancestry, disability status as a veteran, sexual orientation, marital status, parental status, gender identity, gender expression, and genetic information in the university's programs and activities.</w:t>
      </w:r>
    </w:p>
    <w:p w:rsidR="00000000" w:rsidDel="00000000" w:rsidP="00000000" w:rsidRDefault="00000000" w:rsidRPr="00000000" w14:paraId="0000003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